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94" w:rsidRDefault="00084C16"/>
    <w:p w:rsidR="003257AD" w:rsidRDefault="003257AD"/>
    <w:p w:rsidR="003257AD" w:rsidRPr="007709CC" w:rsidRDefault="003257AD" w:rsidP="003257AD">
      <w:pPr>
        <w:shd w:val="clear" w:color="auto" w:fill="FFFFFF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7709CC">
        <w:rPr>
          <w:rFonts w:ascii="Arial" w:hAnsi="Arial" w:cs="Arial"/>
          <w:b/>
          <w:bCs/>
          <w:color w:val="000000"/>
        </w:rPr>
        <w:t>Details of Grievance Redressal Officer</w:t>
      </w:r>
      <w:r>
        <w:rPr>
          <w:rFonts w:ascii="Arial" w:hAnsi="Arial" w:cs="Arial"/>
          <w:b/>
          <w:bCs/>
          <w:color w:val="000000"/>
        </w:rPr>
        <w:t>:</w:t>
      </w:r>
    </w:p>
    <w:p w:rsidR="003257AD" w:rsidRDefault="003257AD" w:rsidP="003257AD">
      <w:pPr>
        <w:shd w:val="clear" w:color="auto" w:fill="FFFFFF"/>
        <w:rPr>
          <w:rFonts w:ascii="Arial" w:hAnsi="Arial" w:cs="Arial"/>
          <w:bCs/>
          <w:color w:val="000000"/>
        </w:rPr>
      </w:pPr>
      <w:r w:rsidRPr="007709CC">
        <w:rPr>
          <w:rFonts w:ascii="Arial" w:hAnsi="Arial" w:cs="Arial"/>
          <w:bCs/>
          <w:color w:val="000000"/>
        </w:rPr>
        <w:t>Mr. Nikhil Kalra</w:t>
      </w:r>
      <w:r>
        <w:rPr>
          <w:rFonts w:ascii="Arial" w:hAnsi="Arial" w:cs="Arial"/>
          <w:bCs/>
          <w:color w:val="000000"/>
        </w:rPr>
        <w:t xml:space="preserve">, Chief Compliance Officer </w:t>
      </w:r>
    </w:p>
    <w:p w:rsidR="003257AD" w:rsidRDefault="003257AD" w:rsidP="003257AD">
      <w:pPr>
        <w:shd w:val="clear" w:color="auto" w:fill="FFFFFF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Email Id: </w:t>
      </w:r>
      <w:hyperlink r:id="rId6" w:history="1">
        <w:r w:rsidRPr="00E72150">
          <w:rPr>
            <w:rStyle w:val="Hyperlink"/>
            <w:rFonts w:ascii="Arial" w:hAnsi="Arial" w:cs="Arial"/>
            <w:bCs/>
          </w:rPr>
          <w:t>nikhil.kalra1@maxlifeinsurance.com</w:t>
        </w:r>
      </w:hyperlink>
    </w:p>
    <w:p w:rsidR="003257AD" w:rsidRDefault="003257AD" w:rsidP="003257AD">
      <w:pPr>
        <w:shd w:val="clear" w:color="auto" w:fill="FFFFFF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Contact No.: +91 </w:t>
      </w:r>
      <w:r w:rsidRPr="007709CC">
        <w:rPr>
          <w:rFonts w:ascii="Arial" w:hAnsi="Arial" w:cs="Arial"/>
          <w:bCs/>
          <w:color w:val="000000"/>
        </w:rPr>
        <w:t>9891481465</w:t>
      </w:r>
    </w:p>
    <w:p w:rsidR="003257AD" w:rsidRPr="007709CC" w:rsidRDefault="003257AD" w:rsidP="003257AD">
      <w:pPr>
        <w:shd w:val="clear" w:color="auto" w:fill="FFFFFF"/>
        <w:rPr>
          <w:rFonts w:ascii="Arial" w:hAnsi="Arial" w:cs="Arial"/>
          <w:bCs/>
          <w:color w:val="000000"/>
        </w:rPr>
      </w:pPr>
    </w:p>
    <w:p w:rsidR="003257AD" w:rsidRPr="00891FEE" w:rsidRDefault="003257AD" w:rsidP="003257AD">
      <w:pPr>
        <w:rPr>
          <w:rFonts w:ascii="Amasis MT Pro" w:hAnsi="Amasis MT Pro"/>
          <w:b/>
          <w:bCs/>
          <w:noProof/>
        </w:rPr>
      </w:pPr>
      <w:r w:rsidRPr="00EB785C">
        <w:rPr>
          <w:rFonts w:ascii="Amasis MT Pro" w:hAnsi="Amasis MT Pro"/>
          <w:b/>
          <w:bCs/>
          <w:noProof/>
        </w:rPr>
        <w:t>Grievance Redressal as per Regulation 31 of  PFRDA (Redressal of Subscriber Grievance) Regulations, 2015:</w:t>
      </w:r>
    </w:p>
    <w:p w:rsidR="003257AD" w:rsidRDefault="003257AD" w:rsidP="003257AD">
      <w:pPr>
        <w:rPr>
          <w:rFonts w:ascii="Amasis MT Pro" w:hAnsi="Amasis MT Pro"/>
          <w:noProof/>
        </w:rPr>
      </w:pPr>
      <w:r w:rsidRPr="00EB785C">
        <w:rPr>
          <w:rFonts w:ascii="Amasis MT Pro" w:hAnsi="Amasis MT Pro"/>
          <w:noProof/>
        </w:rPr>
        <w:t xml:space="preserve">The details of </w:t>
      </w:r>
      <w:r>
        <w:rPr>
          <w:rFonts w:ascii="Amasis MT Pro" w:hAnsi="Amasis MT Pro"/>
          <w:noProof/>
        </w:rPr>
        <w:t xml:space="preserve">the </w:t>
      </w:r>
      <w:r w:rsidRPr="00EB785C">
        <w:rPr>
          <w:rFonts w:ascii="Amasis MT Pro" w:hAnsi="Amasis MT Pro"/>
          <w:noProof/>
        </w:rPr>
        <w:t xml:space="preserve">Ombudsman appointed are available on </w:t>
      </w:r>
      <w:r>
        <w:rPr>
          <w:rFonts w:ascii="Amasis MT Pro" w:hAnsi="Amasis MT Pro"/>
          <w:noProof/>
        </w:rPr>
        <w:t xml:space="preserve">the </w:t>
      </w:r>
      <w:r w:rsidRPr="00EB785C">
        <w:rPr>
          <w:rFonts w:ascii="Amasis MT Pro" w:hAnsi="Amasis MT Pro"/>
          <w:noProof/>
        </w:rPr>
        <w:t xml:space="preserve">PFRDA website – </w:t>
      </w:r>
      <w:hyperlink r:id="rId7" w:history="1">
        <w:r w:rsidRPr="00CF42BB">
          <w:rPr>
            <w:rStyle w:val="Hyperlink"/>
            <w:rFonts w:ascii="Amasis MT Pro" w:hAnsi="Amasis MT Pro"/>
            <w:noProof/>
          </w:rPr>
          <w:t>www.pfrda.org.in</w:t>
        </w:r>
      </w:hyperlink>
      <w:r>
        <w:rPr>
          <w:rFonts w:ascii="Amasis MT Pro" w:hAnsi="Amasis MT Pro"/>
          <w:noProof/>
        </w:rPr>
        <w:t>.</w:t>
      </w:r>
    </w:p>
    <w:p w:rsidR="003257AD" w:rsidRPr="00891FEE" w:rsidRDefault="003257AD" w:rsidP="003257AD">
      <w:pPr>
        <w:rPr>
          <w:rFonts w:ascii="Amasis MT Pro" w:hAnsi="Amasis MT Pro"/>
          <w:noProof/>
        </w:rPr>
      </w:pPr>
      <w:r w:rsidRPr="00EB785C">
        <w:rPr>
          <w:rFonts w:ascii="Amasis MT Pro" w:hAnsi="Amasis MT Pro"/>
          <w:noProof/>
        </w:rPr>
        <w:t xml:space="preserve">At present, Shri Narender Kumar Bhola has been appointed as </w:t>
      </w:r>
      <w:r>
        <w:rPr>
          <w:rFonts w:ascii="Amasis MT Pro" w:hAnsi="Amasis MT Pro"/>
          <w:noProof/>
        </w:rPr>
        <w:t>the new</w:t>
      </w:r>
      <w:r w:rsidRPr="00EB785C">
        <w:rPr>
          <w:rFonts w:ascii="Amasis MT Pro" w:hAnsi="Amasis MT Pro"/>
          <w:noProof/>
        </w:rPr>
        <w:t xml:space="preserve"> Ombudsman in terms of </w:t>
      </w:r>
      <w:r>
        <w:rPr>
          <w:rFonts w:ascii="Amasis MT Pro" w:hAnsi="Amasis MT Pro"/>
          <w:noProof/>
        </w:rPr>
        <w:t xml:space="preserve">the </w:t>
      </w:r>
      <w:r w:rsidRPr="00EB785C">
        <w:rPr>
          <w:rFonts w:ascii="Amasis MT Pro" w:hAnsi="Amasis MT Pro"/>
          <w:noProof/>
        </w:rPr>
        <w:t>PFRDA (Redressal of Subscriber Grievance) Regulations, 2015.</w:t>
      </w:r>
    </w:p>
    <w:p w:rsidR="003257AD" w:rsidRPr="00EB785C" w:rsidRDefault="003257AD" w:rsidP="003257AD">
      <w:pPr>
        <w:pStyle w:val="xmsonormal"/>
        <w:spacing w:after="0" w:line="240" w:lineRule="auto"/>
        <w:rPr>
          <w:rFonts w:ascii="Amasis MT Pro" w:hAnsi="Amasis MT Pro"/>
        </w:rPr>
      </w:pPr>
      <w:r w:rsidRPr="00EB785C">
        <w:rPr>
          <w:rFonts w:ascii="Amasis MT Pro" w:hAnsi="Amasis MT Pro" w:cs="Arial"/>
        </w:rPr>
        <w:t>Details of the ombudsman are as under:</w:t>
      </w:r>
    </w:p>
    <w:p w:rsidR="003257AD" w:rsidRPr="00EB785C" w:rsidRDefault="003257AD" w:rsidP="003257AD">
      <w:pPr>
        <w:pStyle w:val="xmsonormal"/>
        <w:spacing w:after="0" w:line="240" w:lineRule="auto"/>
        <w:rPr>
          <w:rFonts w:ascii="Amasis MT Pro" w:hAnsi="Amasis MT Pro"/>
        </w:rPr>
      </w:pPr>
      <w:r w:rsidRPr="00EB785C">
        <w:rPr>
          <w:rFonts w:ascii="Amasis MT Pro" w:hAnsi="Amasis MT Pro"/>
          <w:sz w:val="21"/>
          <w:szCs w:val="21"/>
        </w:rPr>
        <w:t> </w:t>
      </w:r>
    </w:p>
    <w:p w:rsidR="003257AD" w:rsidRPr="00EB785C" w:rsidRDefault="003257AD" w:rsidP="003257AD">
      <w:pPr>
        <w:pStyle w:val="xmsonormal"/>
        <w:spacing w:after="0" w:line="240" w:lineRule="auto"/>
        <w:ind w:firstLine="720"/>
        <w:jc w:val="both"/>
        <w:rPr>
          <w:rFonts w:ascii="Amasis MT Pro" w:hAnsi="Amasis MT Pro"/>
        </w:rPr>
      </w:pPr>
      <w:r w:rsidRPr="00EB785C">
        <w:rPr>
          <w:rFonts w:ascii="Amasis MT Pro" w:hAnsi="Amasis MT Pro"/>
          <w:b/>
          <w:bCs/>
          <w:sz w:val="21"/>
          <w:szCs w:val="21"/>
        </w:rPr>
        <w:t>Shri Narender Kumar Bhola</w:t>
      </w:r>
    </w:p>
    <w:p w:rsidR="003257AD" w:rsidRPr="00EB785C" w:rsidRDefault="003257AD" w:rsidP="003257AD">
      <w:pPr>
        <w:pStyle w:val="xmsonormal"/>
        <w:spacing w:after="0" w:line="240" w:lineRule="auto"/>
        <w:ind w:firstLine="720"/>
        <w:jc w:val="both"/>
        <w:rPr>
          <w:rFonts w:ascii="Amasis MT Pro" w:hAnsi="Amasis MT Pro"/>
        </w:rPr>
      </w:pPr>
      <w:r w:rsidRPr="00EB785C">
        <w:rPr>
          <w:rFonts w:ascii="Amasis MT Pro" w:hAnsi="Amasis MT Pro"/>
          <w:b/>
          <w:bCs/>
          <w:sz w:val="21"/>
          <w:szCs w:val="21"/>
        </w:rPr>
        <w:t xml:space="preserve">Pension Fund Regulatory and Development Authority </w:t>
      </w:r>
    </w:p>
    <w:p w:rsidR="003257AD" w:rsidRPr="00EB785C" w:rsidRDefault="003257AD" w:rsidP="003257AD">
      <w:pPr>
        <w:pStyle w:val="xmsonormal"/>
        <w:spacing w:after="0" w:line="240" w:lineRule="auto"/>
        <w:ind w:firstLine="720"/>
        <w:jc w:val="both"/>
        <w:rPr>
          <w:rFonts w:ascii="Amasis MT Pro" w:hAnsi="Amasis MT Pro"/>
        </w:rPr>
      </w:pPr>
      <w:r w:rsidRPr="00EB785C">
        <w:rPr>
          <w:rFonts w:ascii="Amasis MT Pro" w:hAnsi="Amasis MT Pro"/>
          <w:b/>
          <w:bCs/>
          <w:sz w:val="21"/>
          <w:szCs w:val="21"/>
        </w:rPr>
        <w:t xml:space="preserve">B-14/A, Chatrapati Shivaji Bhawan, </w:t>
      </w:r>
    </w:p>
    <w:p w:rsidR="003257AD" w:rsidRPr="00EB785C" w:rsidRDefault="003257AD" w:rsidP="003257AD">
      <w:pPr>
        <w:pStyle w:val="xmsonormal"/>
        <w:spacing w:after="0" w:line="240" w:lineRule="auto"/>
        <w:ind w:firstLine="720"/>
        <w:jc w:val="both"/>
        <w:rPr>
          <w:rFonts w:ascii="Amasis MT Pro" w:hAnsi="Amasis MT Pro"/>
        </w:rPr>
      </w:pPr>
      <w:r w:rsidRPr="00EB785C">
        <w:rPr>
          <w:rFonts w:ascii="Amasis MT Pro" w:hAnsi="Amasis MT Pro"/>
          <w:b/>
          <w:bCs/>
          <w:sz w:val="21"/>
          <w:szCs w:val="21"/>
        </w:rPr>
        <w:t xml:space="preserve">Qutab Institutional Area, Katwaria Sarai, New Delhi- 110016 </w:t>
      </w:r>
    </w:p>
    <w:p w:rsidR="003257AD" w:rsidRPr="00EB785C" w:rsidRDefault="003257AD" w:rsidP="003257AD">
      <w:pPr>
        <w:pStyle w:val="xmsonormal"/>
        <w:spacing w:after="0" w:line="240" w:lineRule="auto"/>
        <w:ind w:firstLine="720"/>
        <w:jc w:val="both"/>
        <w:rPr>
          <w:rFonts w:ascii="Amasis MT Pro" w:hAnsi="Amasis MT Pro"/>
        </w:rPr>
      </w:pPr>
      <w:r w:rsidRPr="00EB785C">
        <w:rPr>
          <w:rFonts w:ascii="Amasis MT Pro" w:hAnsi="Amasis MT Pro"/>
          <w:b/>
          <w:bCs/>
          <w:sz w:val="21"/>
          <w:szCs w:val="21"/>
        </w:rPr>
        <w:t xml:space="preserve">Chhatrapati Shivaji Bhawan, </w:t>
      </w:r>
    </w:p>
    <w:p w:rsidR="003257AD" w:rsidRPr="00EB785C" w:rsidRDefault="003257AD" w:rsidP="003257AD">
      <w:pPr>
        <w:pStyle w:val="xmsonormal"/>
        <w:spacing w:after="0" w:line="240" w:lineRule="auto"/>
        <w:ind w:firstLine="720"/>
        <w:rPr>
          <w:rFonts w:ascii="Amasis MT Pro" w:hAnsi="Amasis MT Pro"/>
        </w:rPr>
      </w:pPr>
      <w:r w:rsidRPr="00EB785C">
        <w:rPr>
          <w:rFonts w:ascii="Amasis MT Pro" w:hAnsi="Amasis MT Pro"/>
          <w:b/>
          <w:bCs/>
          <w:sz w:val="21"/>
          <w:szCs w:val="21"/>
        </w:rPr>
        <w:t xml:space="preserve">Email Id:    </w:t>
      </w:r>
      <w:hyperlink r:id="rId8" w:history="1">
        <w:r w:rsidRPr="00EB785C">
          <w:rPr>
            <w:rStyle w:val="Hyperlink"/>
            <w:rFonts w:ascii="Amasis MT Pro" w:hAnsi="Amasis MT Pro"/>
            <w:b/>
            <w:bCs/>
            <w:sz w:val="21"/>
            <w:szCs w:val="21"/>
          </w:rPr>
          <w:t>ombudsman@pfrda.org.in</w:t>
        </w:r>
      </w:hyperlink>
      <w:r w:rsidRPr="00EB785C">
        <w:rPr>
          <w:rFonts w:ascii="Amasis MT Pro" w:hAnsi="Amasis MT Pro"/>
          <w:b/>
          <w:bCs/>
          <w:sz w:val="21"/>
          <w:szCs w:val="21"/>
        </w:rPr>
        <w:t xml:space="preserve"> </w:t>
      </w:r>
    </w:p>
    <w:p w:rsidR="003257AD" w:rsidRPr="00EB785C" w:rsidRDefault="003257AD" w:rsidP="003257AD">
      <w:pPr>
        <w:pStyle w:val="xmsonormal"/>
        <w:spacing w:after="0" w:line="240" w:lineRule="auto"/>
        <w:rPr>
          <w:rFonts w:ascii="Amasis MT Pro" w:hAnsi="Amasis MT Pro"/>
        </w:rPr>
      </w:pPr>
      <w:r w:rsidRPr="00EB785C">
        <w:rPr>
          <w:rFonts w:ascii="Amasis MT Pro" w:hAnsi="Amasis MT Pro"/>
          <w:b/>
          <w:bCs/>
          <w:sz w:val="21"/>
          <w:szCs w:val="21"/>
        </w:rPr>
        <w:t xml:space="preserve">        </w:t>
      </w:r>
      <w:r>
        <w:rPr>
          <w:rFonts w:ascii="Amasis MT Pro" w:hAnsi="Amasis MT Pro"/>
          <w:b/>
          <w:bCs/>
          <w:sz w:val="21"/>
          <w:szCs w:val="21"/>
        </w:rPr>
        <w:t xml:space="preserve">    </w:t>
      </w:r>
      <w:r w:rsidRPr="00EB785C">
        <w:rPr>
          <w:rFonts w:ascii="Amasis MT Pro" w:hAnsi="Amasis MT Pro"/>
          <w:b/>
          <w:bCs/>
          <w:sz w:val="21"/>
          <w:szCs w:val="21"/>
        </w:rPr>
        <w:t>    Landline No.:  011 - 26517507  Ext : 188</w:t>
      </w:r>
    </w:p>
    <w:p w:rsidR="003257AD" w:rsidRDefault="003257AD" w:rsidP="003257A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3257AD" w:rsidRDefault="003257AD"/>
    <w:sectPr w:rsidR="003257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16" w:rsidRDefault="00084C16" w:rsidP="003257AD">
      <w:pPr>
        <w:spacing w:after="0" w:line="240" w:lineRule="auto"/>
      </w:pPr>
      <w:r>
        <w:separator/>
      </w:r>
    </w:p>
  </w:endnote>
  <w:endnote w:type="continuationSeparator" w:id="0">
    <w:p w:rsidR="00084C16" w:rsidRDefault="00084C16" w:rsidP="0032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16" w:rsidRDefault="00084C16" w:rsidP="003257AD">
      <w:pPr>
        <w:spacing w:after="0" w:line="240" w:lineRule="auto"/>
      </w:pPr>
      <w:r>
        <w:separator/>
      </w:r>
    </w:p>
  </w:footnote>
  <w:footnote w:type="continuationSeparator" w:id="0">
    <w:p w:rsidR="00084C16" w:rsidRDefault="00084C16" w:rsidP="00325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AD" w:rsidRDefault="003257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96000" cy="570381"/>
          <wp:effectExtent l="0" t="0" r="0" b="1270"/>
          <wp:wrapTopAndBottom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8" t="33565" r="12205" b="34027"/>
                  <a:stretch/>
                </pic:blipFill>
                <pic:spPr bwMode="auto">
                  <a:xfrm>
                    <a:off x="0" y="0"/>
                    <a:ext cx="2196000" cy="5703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AD"/>
    <w:rsid w:val="00084C16"/>
    <w:rsid w:val="003257AD"/>
    <w:rsid w:val="006410C3"/>
    <w:rsid w:val="0084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44E9E"/>
  <w15:chartTrackingRefBased/>
  <w15:docId w15:val="{7BF0D568-6616-424F-A767-CFF8104F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7AD"/>
  </w:style>
  <w:style w:type="paragraph" w:styleId="Footer">
    <w:name w:val="footer"/>
    <w:basedOn w:val="Normal"/>
    <w:link w:val="FooterChar"/>
    <w:uiPriority w:val="99"/>
    <w:unhideWhenUsed/>
    <w:rsid w:val="00325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7AD"/>
  </w:style>
  <w:style w:type="character" w:styleId="Hyperlink">
    <w:name w:val="Hyperlink"/>
    <w:basedOn w:val="DefaultParagraphFont"/>
    <w:uiPriority w:val="99"/>
    <w:unhideWhenUsed/>
    <w:rsid w:val="003257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5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7AD"/>
    <w:rPr>
      <w:sz w:val="20"/>
      <w:szCs w:val="20"/>
    </w:rPr>
  </w:style>
  <w:style w:type="paragraph" w:customStyle="1" w:styleId="xmsonormal">
    <w:name w:val="x_msonormal"/>
    <w:basedOn w:val="Normal"/>
    <w:rsid w:val="003257AD"/>
    <w:pPr>
      <w:spacing w:after="200" w:line="276" w:lineRule="auto"/>
    </w:pPr>
    <w:rPr>
      <w:rFonts w:ascii="Calibri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man@pfrda.org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frda.org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hil.kalra1@maxlifeinsuranc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Hasan (Gurugram HO - Retirement Benefits)</dc:creator>
  <cp:keywords/>
  <dc:description/>
  <cp:lastModifiedBy>Neha Hasan (Gurugram HO - Retirement Benefits)</cp:lastModifiedBy>
  <cp:revision>1</cp:revision>
  <dcterms:created xsi:type="dcterms:W3CDTF">2023-10-27T12:07:00Z</dcterms:created>
  <dcterms:modified xsi:type="dcterms:W3CDTF">2023-10-27T12:17:00Z</dcterms:modified>
</cp:coreProperties>
</file>